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29 декабря 2011 г. N 1179</w:t>
      </w:r>
    </w:p>
    <w:p>
      <w:pPr>
        <w:pStyle w:val="0"/>
      </w:pPr>
      <w:hyperlink w:history="0" r:id="rId3" w:tooltip="Постановление Правительства РФ от 29.12.2011 N 1179 (ред. от 23.12.2024) &quot;Об определении и применении гарантирующими поставщиками нерегулируемых цен на электрическую энергию (мощность)&quot; (вместе с &quot;Правилами определения и применения гарантирующими поставщиками нерегулируемых цен на электрическую энергию (мощность)&quot;) {КонсультантПлюс}">
        <w:r>
          <w:rPr>
            <w:sz w:val="24"/>
            <w:color w:val="0000ff"/>
            <w:i w:val="on"/>
          </w:rPr>
          <w:br/>
          <w:t xml:space="preserve">Постановление Правительства РФ от 29.12.2011 N 1179 (ред. от 23.12.2024) "Об определении и применении гарантирующими поставщиками нерегулируемых цен на электрическую энергию (мощность)" (вместе с "Правилами определения и применения гарантирующими поставщиками нерегулируемых цен на электрическую энергию (мощность)") {КонсультантПлюс}</w:t>
        </w:r>
      </w:hyperlink>
      <w:r>
        <w:rPr>
          <w:sz w:val="24"/>
        </w:rPr>
        <w:br/>
      </w:r>
    </w:p>
    <w:sectPr>
      <w:pgSz w:w="11906" w:h="16838"/>
      <w:pgMar w:top="1440" w:right="566" w:bottom="1440" w:left="1133" w:header="0" w:footer="0" w:gutter="0"/>
      <w:titlePg/>
    </w:sectPr>
  </w:body>
</w:document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yperlink" Target="https://login.consultant.ru/link/?req=doc&amp;base=LAW&amp;n=494669&amp;date=07.01.2026&amp;dst=100002&amp;field=134&amp;demo=2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29.12.2011 N 1179
(ред. от 23.12.2024)
"Об определении и применении гарантирующими поставщиками нерегулируемых цен на электрическую энергию (мощность)"
(вместе с "Правилами определения и применения гарантирующими поставщиками нерегулируемых цен на электрическую энергию (мощность)")</dc:title>
  <dcterms:created xsi:type="dcterms:W3CDTF">2026-01-07T20:12:38Z</dcterms:created>
</cp:coreProperties>
</file>